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16" w:rsidRDefault="003F4216" w:rsidP="003F4216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兰的上帝观</w:t>
      </w:r>
    </w:p>
    <w:p w:rsidR="003F4216" w:rsidRDefault="003F4216" w:rsidP="003F421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）：上帝独一无二</w:t>
      </w:r>
    </w:p>
    <w:p w:rsidR="003F4216" w:rsidRDefault="003F4216" w:rsidP="003F4216">
      <w:pPr>
        <w:jc w:val="center"/>
      </w:pPr>
      <w:r>
        <w:rPr>
          <w:noProof/>
        </w:rPr>
        <w:drawing>
          <wp:inline distT="0" distB="0" distL="0" distR="0" wp14:anchorId="7925FFB0" wp14:editId="41CEFC8C">
            <wp:extent cx="2665095" cy="1784350"/>
            <wp:effectExtent l="0" t="0" r="1905" b="6350"/>
            <wp:docPr id="2" name="Picture 2" descr="http://www.islamreligion.com/articles/images/The_Concept_of_God_in_Islam_(part_1_of_2)_-_A_Unique_Concep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islamreligion.com/articles/images/The_Concept_of_God_in_Islam_(part_1_of_2)_-_A_Unique_Concept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216" w:rsidRDefault="003F4216" w:rsidP="003F4216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众所周知，每一种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语言都有一个或多个词汇用来表示上帝，有时一个词汇还可同时表示多神。但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安拉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Allah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）一词与这些词汇绝无雷同之处，“安拉”是唯一神的专有名词，除他外，任何人或物都不可称之为“安拉”，“安拉”（</w:t>
      </w:r>
      <w:r>
        <w:rPr>
          <w:color w:val="000000"/>
          <w:sz w:val="26"/>
          <w:szCs w:val="26"/>
        </w:rPr>
        <w:t>Allah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）一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词即没有复数形式，也没有阴性变化，与</w:t>
      </w:r>
      <w:r>
        <w:rPr>
          <w:color w:val="000000"/>
          <w:sz w:val="26"/>
          <w:szCs w:val="26"/>
        </w:rPr>
        <w:t>“god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”（神、上帝）一词相比，更显示出它的唯一性，因为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color w:val="000000"/>
          <w:sz w:val="26"/>
          <w:szCs w:val="26"/>
        </w:rPr>
        <w:t>“god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”一词有复数形式“</w:t>
      </w:r>
      <w:r>
        <w:rPr>
          <w:color w:val="000000"/>
          <w:sz w:val="26"/>
          <w:szCs w:val="26"/>
        </w:rPr>
        <w:t>gods”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（多神），也有阴性形式</w:t>
      </w:r>
      <w:r>
        <w:rPr>
          <w:color w:val="000000"/>
          <w:sz w:val="26"/>
          <w:szCs w:val="26"/>
        </w:rPr>
        <w:t>“goddess”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（女神）。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值得注意的是，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安拉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Allah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）一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词在先知尔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撒的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语言，阿拉伯语的姊妹语</w:t>
      </w:r>
      <w:r>
        <w:rPr>
          <w:color w:val="000000"/>
          <w:sz w:val="26"/>
          <w:szCs w:val="26"/>
        </w:rPr>
        <w:t>——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亚拉姆语中同样是唯一主宰独有的样专有名词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理念中，安拉是绝对独一的主宰。穆斯林认为，安拉是宇宙万有的造化者、供给者，万物不像他，没有任何物可以作他的匹敌。当一个青年向先知穆罕默德询问安拉的情况的时候，安拉亲自做了回答，这就是《古兰经》第</w:t>
      </w:r>
      <w:r>
        <w:rPr>
          <w:color w:val="000000"/>
          <w:sz w:val="26"/>
          <w:szCs w:val="26"/>
        </w:rPr>
        <w:t>112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章《忠诚章》：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奉至仁至慈的安拉之名。你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说：他是安拉，是独一的主；安拉是万物所仰赖的；他没有生产，也没有被生产；没有任何物可以做他的匹敌。</w:t>
      </w:r>
      <w:r>
        <w:rPr>
          <w:b/>
          <w:bCs/>
          <w:color w:val="000000"/>
          <w:sz w:val="26"/>
          <w:szCs w:val="26"/>
        </w:rPr>
        <w:t>”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有些非穆斯林宣称，伊斯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兰信仰中的安拉是一个严厉的、近乎残忍的主宰，只要求人完全服从他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的命令，而没有博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爱与仁慈。事实上，没有比这一妄言更荒唐的了，我们知道《古兰经》</w:t>
      </w:r>
      <w:r>
        <w:rPr>
          <w:color w:val="000000"/>
          <w:sz w:val="26"/>
          <w:szCs w:val="26"/>
        </w:rPr>
        <w:t>114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章，除一章外，每一章都是以“奉至仁至慈的安拉之名”开始的。先知穆罕默德（愿主福安之）也告诉我们：</w:t>
      </w:r>
    </w:p>
    <w:p w:rsidR="003F4216" w:rsidRDefault="003F4216" w:rsidP="003F421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安拉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对仆民的博爱与仁慈远远超过母亲对孩子的疼爱。</w:t>
      </w:r>
      <w:r>
        <w:rPr>
          <w:b/>
          <w:bCs/>
          <w:color w:val="000000"/>
          <w:sz w:val="26"/>
          <w:szCs w:val="26"/>
          <w:lang w:eastAsia="zh-CN"/>
        </w:rPr>
        <w:t>”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另一方面，安拉是公正的。因此，作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恶者、犯罪者人必将受到应有的惩罚，而行善积德之士也一定会得到安拉的喜悦和嘉奖。安拉是至慈的，是绝对公正的。我们应当为取悦于安拉而生活，欺压和剥削他人，是安拉所鄙视的不义行为，多行不义者必将遭到安拉的惩处，不追求安拉的喜悦者，也就不相信后世的清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，也就不在乎与道德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为敌，与正义对抗。《古兰经》以下经文明确而直接地指出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敬畏的人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们，在他们的主那里，必将享受恩泽的乐园。难道我使归顺的人像犯罪的人一样吗？你们有什么理由？你们怎么这样的判断呢！</w:t>
      </w:r>
      <w:r>
        <w:rPr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68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  <w:lang w:eastAsia="zh-CN"/>
        </w:rPr>
        <w:t>34-36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反对等级制度，拒绝以财产、权力、种族的差异来区别对待任何个人、国家、或民族。安拉创造人类生来就是平等的，没有高低贵贱之分，而能让人类有贵贱之分的只是人们对安拉的敬畏程度，在安拉面前最优越者就是最敬畏安拉的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们的有些认识，如上帝在创造宇宙的第七天休息、同另一位神搏斗、因嫉妒人类而阴谋攻击人类、以人身化为一体（天人合一）等，诸如此类的认识或观点，在伊斯兰看来都是亵渎造物主的认识观念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兰强调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的尊名是只属于安拉所有，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这反映出伊斯兰最注重的就是对安拉的纯洁的、纯粹的信仰，这也是众使者使命的核心。因此，伊斯兰认为，以物配主（为安拉树立匹敌）是大罪，安拉绝不会饶恕，尽管他可能会原谅其他的所有罪过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造物主，任何物都不会像他，他也不像任何物，否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则，他只能是暂时的，而且需要另一个创造者来创造他。因此，任何物不像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他。如果造物主不是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暂时的，那么他然必是永恒的；如果他是永恒的，那么他不可能被生产；如果没有任何物生产他，而他亘古存在，那么他的存在无需依赖任何物，即他是独立的，无求的，无始的；如果他的继续存在无需依赖任何物，那么他是无终的，因此，造物主是永恒的、万物存在以前他就有了，万物毁灭之后他还永存。由此我们坚信：安拉是自足的，独立的，永存的，用《古兰经》的话说就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永生的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rStyle w:val="apple-converted-space"/>
          <w:rFonts w:hint="eastAsia"/>
          <w:i/>
          <w:iCs/>
          <w:color w:val="000000"/>
          <w:sz w:val="26"/>
          <w:szCs w:val="26"/>
          <w:lang w:eastAsia="zh-CN"/>
        </w:rPr>
        <w:t> </w:t>
      </w:r>
      <w:r>
        <w:rPr>
          <w:i/>
          <w:iCs/>
          <w:color w:val="000000"/>
          <w:sz w:val="26"/>
          <w:szCs w:val="26"/>
        </w:rPr>
        <w:t>Al-Qayyum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）、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无始无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终的</w:t>
      </w:r>
      <w:r>
        <w:rPr>
          <w:color w:val="000000"/>
          <w:sz w:val="26"/>
          <w:szCs w:val="26"/>
        </w:rPr>
        <w:t>”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造物主依照自己的意欲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创造了万物，嗣后他监护万物，目的是看他们将有怎样的作为。安拉说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创造万物的，也是监护万物的；天地的钥匙，只是他的；不信安拉的迹象者，才是亏折的。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39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62-63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们当在大地上旅行，然后观察否认使者的结局是怎样的。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F4216" w:rsidRDefault="003F4216" w:rsidP="003F421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）：上帝具有超然的属性</w:t>
      </w:r>
    </w:p>
    <w:p w:rsidR="003F4216" w:rsidRDefault="003F4216" w:rsidP="003F421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安拉的属性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如果造物主的存在是无始无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终的，那么他的属性同样是无始无终的，如果是这样，那么他的属性也是绝对的。既如此，怎么可能会有一个以上拥有如此绝对属性的造物主呢？怎么可能会有两个同样强大和全能的造物主呢？稍加思考，就可断定这是不可行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这样论证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安拉没有收养任何儿子，也没有任何神灵与他同等；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否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则每个神灵必独占他所创造者，他们也必优胜劣败。赞颂安拉，超乎他们的描叙。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91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除安拉外，假若天地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间还有许多神明，那末，天地必定破坏了。赞颂安拉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宝座的主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是超乎他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们的描述的。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F4216" w:rsidRDefault="003F4216" w:rsidP="003F421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安拉的独一性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兰经》提醒我们人类所顶礼膜拜的许多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神明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都是虚妄的。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对于崇拜偶像，《古兰经》这样描述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们崇拜自己所雕刻的偶像吗？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37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95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难道你们舍安拉而把那些不能自主祸福者当作保佑者吗？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对于崇拜天体，《古兰经》引述先知易卜拉欣的故事说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 w:line="390" w:lineRule="atLeast"/>
        <w:ind w:left="850" w:right="851" w:firstLine="3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当黑夜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笼罩著他的时候，他看见一颗星宿，就说：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这是我的主。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颗星宿没落的时候，他说：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爱没落的。</w:t>
      </w:r>
      <w:r>
        <w:rPr>
          <w:b/>
          <w:bCs/>
          <w:color w:val="000000"/>
          <w:sz w:val="26"/>
          <w:szCs w:val="26"/>
        </w:rPr>
        <w:t>’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当他看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见月亮升起的时候，他说：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这是我的主。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当月亮没落的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时候，他说：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如果我的主没有引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导我，那末，我必定会成为迷误者。</w:t>
      </w:r>
      <w:r>
        <w:rPr>
          <w:b/>
          <w:bCs/>
          <w:color w:val="000000"/>
          <w:sz w:val="26"/>
          <w:szCs w:val="26"/>
        </w:rPr>
        <w:t>’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当地看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见太阳升起的时候，他说：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这是我的主；这是更大的。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当太阳没落的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时候，他说：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我的宗族啊！我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对于你们所用来配主的事物，是无关系的。我确已崇正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专向天地的创造者，我不是以物配主的人。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76-79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F4216" w:rsidRDefault="003F4216" w:rsidP="003F421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信士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应有的认识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一位穆斯林，应当把自己完全交付于安拉，要认识到安拉的独一性，要完全相信安拉凭自己的意志创造了万物，安拉是万物的监护者、供给者。但这还远远不够。当初阿拉伯半岛上的多神教徒也完全相信，全能的安拉掌管一切，尽管如此，安拉还是把他们称为多神崇拜者，他们对安拉的这种信仰并没有使他们成为穆斯林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顺服安拉的人。因此，真正的信士除了有此信仰之外，还必须认识到只有独一的安拉才应受崇拜，除安拉外绝无应受崇拜的主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唯有独一的安拉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崇拜，内心中有了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这一认识之后，穆斯林还需坚贞不渝地坚持这一信仰，保护这一信仰不受任何歪理邪说之侵扰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如果一个人完全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认识到只有安拉是真正应受崇拜的主，那么接下来他就应该实践这一信仰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丝不苟地崇拜安拉。由知到信，由信到行是信仰真诚的体现。安拉说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难道你们以为我只是徒然地创造了你们，而你们不被召归我吗？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115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安拉又明确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阐明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创造精灵和人类，只为要他们崇拜我。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56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因此，当信仰深入心灵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时，自然会体现在行动上，心里诚信，身体力行是相辅而行、互为佐证的。安拉的使者（愿主福安之）说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F4216" w:rsidRDefault="003F4216" w:rsidP="003F4216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信仰是心灵的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认识得到的行为的证实。</w:t>
      </w:r>
      <w:r>
        <w:rPr>
          <w:color w:val="000000"/>
          <w:sz w:val="26"/>
          <w:szCs w:val="26"/>
        </w:rPr>
        <w:t>”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内心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坚信安拉，最重要的是心中常记念安拉，感谢安拉，赞颂安拉，而这可以说是崇拜的根本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谢安拉是一项非常重要的心灵的功修，非信士之所以被称为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费勒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kafir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，意即“隐昧者”），就是因为他们否认安拉的恩典，不感谢安拉。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信士感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谢安拉，赞美安拉，安拉同样给予他无量的奖赏和恩赐。他还应该认识到，他的功修再多，不管是心灵的功修，还是身体的的功修，都不可能与安拉给予他的恩赐相等，他应当时刻祈求安拉，赏赐他今后两世的幸福。因此，他要害怕安拉的惩罚，同时希望安拉的恩赐，要时刻记念安拉，把信仰融入到生活，用信仰指导行为，不要让信仰脱离生活，从而失去它的现实意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兰经》多次通过重复安拉的属性，以安拉的尊名来赞美安拉，感谢安拉。如以下经文中，安拉提到了自己的很多属性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他是安拉，除他外，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绝无应受崇拜的。他是全知幽玄的，他是至仁的，是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至慈的。他是安拉，除他外，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应受崇拜的。他是君主。他是至洁的，是健全的，是保佑的，是见证的，是万能的，是尊严的，是尊大的。赞颂安拉，超绝万物，他是超乎他们所用以配他的。他是安拉，是创造者，是造化者，是赋形者，他有许多极美的称号，凡在天地间的，都赞颂他，他是万能的，是至睿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59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22-24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安拉，除他外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应受崇拜的；他是永生不灭的，是维护万物的；瞌睡不能侵犯他，睡眠不能克服他；天地万物都是他的；不经他的许可，谁能在他那里替人说情呢？他知道他们面前的事，和他们身后的事；除他所启示的外，他们绝不能窥测他的玄妙；他的知觉，包罗天地。天地的维持，不能使他疲倦。他确是至尊的，确是至大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255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F4216" w:rsidRDefault="003F4216" w:rsidP="003F421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信奉天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经的人啊！你们对于自己的宗教不要过分，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对于安拉不要说无理的话。麦西哈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尔撒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尔彦之子，只是安拉的使者，只是他授予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尔彦的一句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话，只是从他发出的精神；故你们当确信安拉和他的众使者，你们不要说三位。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们当停止谬说，这对于你们是有益的。安拉是独一的主宰，赞颂安拉，超绝万物，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绝无子嗣，天地万物只是他的。安拉足为见证。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171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3F4216" w:rsidRDefault="003F4216" w:rsidP="003F421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们在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信安拉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的三篇文章中已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对认识安拉做了论述。我们必须坚信，安拉是万物的创造者、掌管者、一切事物的判决者；我们必须远离各种各样的以物配主，我们唯安拉是从，唯安拉是拜；我们必须认主独一，拜主独一，坚信安拉的尊名和属性的超然性，任何人或物都不具有安拉的属性。我们仅仅口里承认安拉独一，仅仅远离多神崇拜是远远不够的，我们还必须身体力行，用行动证实我们对安拉的真诚信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311885" w:rsidRPr="003F4216" w:rsidRDefault="00311885" w:rsidP="003F4216">
      <w:bookmarkStart w:id="0" w:name="_GoBack"/>
      <w:bookmarkEnd w:id="0"/>
    </w:p>
    <w:sectPr w:rsidR="00311885" w:rsidRPr="003F42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F8"/>
    <w:rsid w:val="00054E56"/>
    <w:rsid w:val="002B05EC"/>
    <w:rsid w:val="00311885"/>
    <w:rsid w:val="003316D0"/>
    <w:rsid w:val="00381053"/>
    <w:rsid w:val="003D6F61"/>
    <w:rsid w:val="003F4216"/>
    <w:rsid w:val="00407D1B"/>
    <w:rsid w:val="00423AF8"/>
    <w:rsid w:val="004C2684"/>
    <w:rsid w:val="00A36529"/>
    <w:rsid w:val="00AA06D2"/>
    <w:rsid w:val="00AA3CBD"/>
    <w:rsid w:val="00C83A24"/>
    <w:rsid w:val="00CC78B4"/>
    <w:rsid w:val="00CE5CD4"/>
    <w:rsid w:val="00DE00DF"/>
    <w:rsid w:val="00E32F9D"/>
    <w:rsid w:val="00ED41C4"/>
    <w:rsid w:val="00F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2014-08-07T15:37:00Z</cp:lastPrinted>
  <dcterms:created xsi:type="dcterms:W3CDTF">2014-08-07T15:44:00Z</dcterms:created>
  <dcterms:modified xsi:type="dcterms:W3CDTF">2014-08-07T15:44:00Z</dcterms:modified>
</cp:coreProperties>
</file>